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color w:val="222222"/>
          <w:sz w:val="24"/>
          <w:highlight w:val="white"/>
          <w:rtl w:val="0"/>
        </w:rPr>
        <w:t xml:space="preserve">Thank you for your interest, applications for </w:t>
      </w:r>
      <w:r w:rsidRPr="00000000" w:rsidR="00000000" w:rsidDel="00000000">
        <w:rPr>
          <w:b w:val="1"/>
          <w:color w:val="222222"/>
          <w:sz w:val="24"/>
          <w:highlight w:val="white"/>
          <w:rtl w:val="0"/>
        </w:rPr>
        <w:t xml:space="preserve">Kick Vancouver</w:t>
      </w:r>
      <w:r w:rsidRPr="00000000" w:rsidR="00000000" w:rsidDel="00000000">
        <w:rPr>
          <w:color w:val="222222"/>
          <w:sz w:val="24"/>
          <w:highlight w:val="white"/>
          <w:rtl w:val="0"/>
        </w:rPr>
        <w:t xml:space="preserve"> are</w:t>
      </w:r>
      <w:hyperlink r:id="rId5">
        <w:r w:rsidRPr="00000000" w:rsidR="00000000" w:rsidDel="00000000">
          <w:rPr>
            <w:color w:val="222222"/>
            <w:sz w:val="24"/>
            <w:highlight w:val="white"/>
            <w:rtl w:val="0"/>
          </w:rPr>
          <w:t xml:space="preserve"> </w:t>
        </w:r>
      </w:hyperlink>
      <w:hyperlink r:id="rId6">
        <w:r w:rsidRPr="00000000" w:rsidR="00000000" w:rsidDel="00000000">
          <w:rPr>
            <w:color w:val="1155cc"/>
            <w:sz w:val="24"/>
            <w:highlight w:val="white"/>
            <w:u w:val="single"/>
            <w:rtl w:val="0"/>
          </w:rPr>
          <w:t xml:space="preserve">now open</w:t>
        </w:r>
      </w:hyperlink>
      <w:r w:rsidRPr="00000000" w:rsidR="00000000" w:rsidDel="00000000">
        <w:rPr>
          <w:color w:val="222222"/>
          <w:sz w:val="24"/>
          <w:highlight w:val="white"/>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222222"/>
          <w:sz w:val="24"/>
          <w:highlight w:val="white"/>
          <w:rtl w:val="0"/>
        </w:rPr>
        <w:t xml:space="preserve">Kick is a six week, pre-accelerator program, meeting twice per week starting </w:t>
      </w:r>
      <w:r w:rsidRPr="00000000" w:rsidR="00000000" w:rsidDel="00000000">
        <w:rPr>
          <w:b w:val="1"/>
          <w:color w:val="222222"/>
          <w:sz w:val="24"/>
          <w:highlight w:val="white"/>
          <w:rtl w:val="0"/>
        </w:rPr>
        <w:t xml:space="preserve">June 3rd</w:t>
      </w:r>
      <w:r w:rsidRPr="00000000" w:rsidR="00000000" w:rsidDel="00000000">
        <w:rPr>
          <w:color w:val="222222"/>
          <w:sz w:val="24"/>
          <w:highlight w:val="white"/>
          <w:rtl w:val="0"/>
        </w:rPr>
        <w:t xml:space="preserv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color w:val="111111"/>
          <w:sz w:val="24"/>
          <w:highlight w:val="white"/>
          <w:rtl w:val="0"/>
        </w:rPr>
        <w:t xml:space="preserve">The Kick program is designed to take you and your business from the earliest stages to a clear reality.  Participants spend two full days per week with Spring mentors and advisors, organizing, planning, and validating their ideas. A blend of workshops, lectures, fireside chats, and co-working decrease a startup’s time to market and increase an entrepreneur’s probability of success. During these twice weekly sessions, Kicksters </w:t>
      </w:r>
      <w:r w:rsidRPr="00000000" w:rsidR="00000000" w:rsidDel="00000000">
        <w:rPr>
          <w:color w:val="222222"/>
          <w:sz w:val="24"/>
          <w:highlight w:val="white"/>
          <w:rtl w:val="0"/>
        </w:rPr>
        <w:t xml:space="preserve">will have access to mentors and the Kick Vancouver team. Pre-work and homework connect the sessions and weeks as you progress toward graduation.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color w:val="222222"/>
          <w:sz w:val="24"/>
          <w:highlight w:val="white"/>
          <w:rtl w:val="0"/>
        </w:rPr>
        <w:t xml:space="preserve">Tuition is $1,499 if you apply by April 30th</w:t>
      </w:r>
      <w:r w:rsidRPr="00000000" w:rsidR="00000000" w:rsidDel="00000000">
        <w:rPr>
          <w:color w:val="222222"/>
          <w:sz w:val="24"/>
          <w:highlight w:val="white"/>
          <w:rtl w:val="0"/>
        </w:rPr>
        <w:t xml:space="preserve">, or $1,999 by May 31st.  In either case, you can choose to crowdfund your tuition, or if you'd like to skip that step, you can simply pay the tuition directly.  For crowdfunding, we'll make it easy for your to set up your campaign.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color w:val="222222"/>
          <w:sz w:val="24"/>
          <w:highlight w:val="white"/>
          <w:rtl w:val="0"/>
        </w:rPr>
        <w:t xml:space="preserve">To</w:t>
      </w:r>
      <w:hyperlink r:id="rId7">
        <w:r w:rsidRPr="00000000" w:rsidR="00000000" w:rsidDel="00000000">
          <w:rPr>
            <w:color w:val="222222"/>
            <w:sz w:val="24"/>
            <w:highlight w:val="white"/>
            <w:rtl w:val="0"/>
          </w:rPr>
          <w:t xml:space="preserve"> </w:t>
        </w:r>
      </w:hyperlink>
      <w:hyperlink r:id="rId8">
        <w:r w:rsidRPr="00000000" w:rsidR="00000000" w:rsidDel="00000000">
          <w:rPr>
            <w:color w:val="1155cc"/>
            <w:sz w:val="24"/>
            <w:highlight w:val="white"/>
            <w:u w:val="single"/>
            <w:rtl w:val="0"/>
          </w:rPr>
          <w:t xml:space="preserve">apply</w:t>
        </w:r>
      </w:hyperlink>
      <w:r w:rsidRPr="00000000" w:rsidR="00000000" w:rsidDel="00000000">
        <w:rPr>
          <w:color w:val="222222"/>
          <w:sz w:val="24"/>
          <w:highlight w:val="white"/>
          <w:rtl w:val="0"/>
        </w:rPr>
        <w:t xml:space="preserve"> for Kick Vancouver’s upcoming semester, fill out the application on</w:t>
      </w:r>
      <w:hyperlink r:id="rId9">
        <w:r w:rsidRPr="00000000" w:rsidR="00000000" w:rsidDel="00000000">
          <w:rPr>
            <w:color w:val="222222"/>
            <w:sz w:val="24"/>
            <w:highlight w:val="white"/>
            <w:rtl w:val="0"/>
          </w:rPr>
          <w:t xml:space="preserve"> </w:t>
        </w:r>
      </w:hyperlink>
      <w:hyperlink r:id="rId10">
        <w:r w:rsidRPr="00000000" w:rsidR="00000000" w:rsidDel="00000000">
          <w:rPr>
            <w:color w:val="1155cc"/>
            <w:sz w:val="24"/>
            <w:highlight w:val="white"/>
            <w:u w:val="single"/>
            <w:rtl w:val="0"/>
          </w:rPr>
          <w:t xml:space="preserve">F6S</w:t>
        </w:r>
      </w:hyperlink>
      <w:r w:rsidRPr="00000000" w:rsidR="00000000" w:rsidDel="00000000">
        <w:rPr>
          <w:color w:val="222222"/>
          <w:sz w:val="24"/>
          <w:highlight w:val="white"/>
          <w:rtl w:val="0"/>
        </w:rPr>
        <w:t xml:space="preserve">.  If you have any questions, we’d love for you to</w:t>
      </w:r>
      <w:hyperlink r:id="rId11">
        <w:r w:rsidRPr="00000000" w:rsidR="00000000" w:rsidDel="00000000">
          <w:rPr>
            <w:color w:val="222222"/>
            <w:sz w:val="24"/>
            <w:highlight w:val="white"/>
            <w:rtl w:val="0"/>
          </w:rPr>
          <w:t xml:space="preserve"> </w:t>
        </w:r>
      </w:hyperlink>
      <w:hyperlink r:id="rId12">
        <w:r w:rsidRPr="00000000" w:rsidR="00000000" w:rsidDel="00000000">
          <w:rPr>
            <w:color w:val="1155cc"/>
            <w:sz w:val="24"/>
            <w:highlight w:val="white"/>
            <w:u w:val="single"/>
            <w:rtl w:val="0"/>
          </w:rPr>
          <w:t xml:space="preserve">get in touch</w:t>
        </w:r>
      </w:hyperlink>
      <w:r w:rsidRPr="00000000" w:rsidR="00000000" w:rsidDel="00000000">
        <w:rPr>
          <w:color w:val="222222"/>
          <w:sz w:val="24"/>
          <w:highlight w:val="white"/>
          <w:rtl w:val="0"/>
        </w:rPr>
        <w:t xml:space="preserve"> with the Spring team!</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color w:val="111111"/>
          <w:sz w:val="24"/>
          <w:highlight w:val="white"/>
          <w:rtl w:val="0"/>
        </w:rPr>
        <w:t xml:space="preserve">About Kick Vancouver:</w:t>
      </w:r>
    </w:p>
    <w:p w:rsidP="00000000" w:rsidRPr="00000000" w:rsidR="00000000" w:rsidDel="00000000" w:rsidRDefault="00000000">
      <w:pPr>
        <w:contextualSpacing w:val="0"/>
      </w:pPr>
      <w:r w:rsidRPr="00000000" w:rsidR="00000000" w:rsidDel="00000000">
        <w:rPr>
          <w:color w:val="111111"/>
          <w:sz w:val="24"/>
          <w:highlight w:val="white"/>
          <w:rtl w:val="0"/>
        </w:rPr>
        <w:t xml:space="preserve">Kick Vancouver is organized and hosted by Spring, a purpose-driven activator that supports for-profit, purpose-driven companies at various business stages. At Spring, we combine the best elements of accelerators and business services, and then roll up our sleeves to work right alongside founding teams.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color w:val="111111"/>
          <w:sz w:val="24"/>
          <w:highlight w:val="white"/>
          <w:rtl w:val="0"/>
        </w:rPr>
        <w:t xml:space="preserve">Spring co-founders Bonnie Foley-Wong and Keith Ippel each bring over 15 years of experience in their respective fields. Bonnie is a former investment banker whose current investment fund, Pique Ventures, provides capital raising and finance guidance to social ventures. Keith Ippel has helped companies of all sizes accelerate and grow their operations strategically; more recently, Keith helped to launch Invoke Labs accelerator from HootSuite parent, Invoke Media. Together, Keith and Bonnie co-founded Spring as a way to help purpose-driven entrepreneurs realize their full potential. To learn more about the Spring team, click</w:t>
      </w:r>
      <w:hyperlink r:id="rId13">
        <w:r w:rsidRPr="00000000" w:rsidR="00000000" w:rsidDel="00000000">
          <w:rPr>
            <w:color w:val="111111"/>
            <w:sz w:val="24"/>
            <w:highlight w:val="white"/>
            <w:rtl w:val="0"/>
          </w:rPr>
          <w:t xml:space="preserve"> </w:t>
        </w:r>
      </w:hyperlink>
      <w:hyperlink r:id="rId14">
        <w:r w:rsidRPr="00000000" w:rsidR="00000000" w:rsidDel="00000000">
          <w:rPr>
            <w:color w:val="1155cc"/>
            <w:sz w:val="24"/>
            <w:highlight w:val="white"/>
            <w:u w:val="single"/>
            <w:rtl w:val="0"/>
          </w:rPr>
          <w:t xml:space="preserve">here</w:t>
        </w:r>
      </w:hyperlink>
      <w:r w:rsidRPr="00000000" w:rsidR="00000000" w:rsidDel="00000000">
        <w:rPr>
          <w:color w:val="111111"/>
          <w:sz w:val="24"/>
          <w:highlight w:val="white"/>
          <w:rtl w:val="0"/>
        </w:rPr>
        <w:t xml:space="preserve">.</w:t>
      </w:r>
      <w:r w:rsidRPr="00000000" w:rsidR="00000000" w:rsidDel="00000000">
        <w:rPr>
          <w:rtl w:val="0"/>
        </w:rPr>
      </w:r>
    </w:p>
    <w:sectPr>
      <w:headerReference r:id="rId1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r w:rsidRPr="00000000" w:rsidR="00000000" w:rsidDel="00000000">
      <w:drawing>
        <wp:inline distR="114300" distT="114300" distB="114300" distL="114300">
          <wp:extent cy="819150" cx="1433513"/>
          <wp:effectExtent t="0" b="0" r="0" l="0"/>
          <wp:docPr id="1" name="image00.png"/>
          <a:graphic>
            <a:graphicData uri="http://schemas.openxmlformats.org/drawingml/2006/picture">
              <pic:pic>
                <pic:nvPicPr>
                  <pic:cNvPr id="0" name="image00.png"/>
                  <pic:cNvPicPr preferRelativeResize="0"/>
                </pic:nvPicPr>
                <pic:blipFill>
                  <a:blip r:embed="rId1"/>
                  <a:srcRect t="0" b="0" r="0" l="0"/>
                  <a:stretch>
                    <a:fillRect/>
                  </a:stretch>
                </pic:blipFill>
                <pic:spPr>
                  <a:xfrm>
                    <a:ext cy="819150" cx="1433513"/>
                  </a:xfrm>
                  <a:prstGeom prst="rect"/>
                  <a:ln/>
                </pic:spPr>
              </pic:pic>
            </a:graphicData>
          </a:graphic>
        </wp:inline>
      </w:drawing>
    </w:r>
    <w:r w:rsidRPr="00000000" w:rsidR="00000000" w:rsidDel="00000000">
      <w:rPr>
        <w:rtl w:val="0"/>
      </w:rPr>
      <w:t xml:space="preserve">                                                                  </w:t>
    </w:r>
    <w:r w:rsidRPr="00000000" w:rsidR="00000000" w:rsidDel="00000000">
      <w:drawing>
        <wp:inline distR="114300" distT="114300" distB="114300" distL="114300">
          <wp:extent cy="428815" cx="1900238"/>
          <wp:effectExtent t="0" b="0" r="0" l="0"/>
          <wp:docPr id="2" name="image01.png"/>
          <a:graphic>
            <a:graphicData uri="http://schemas.openxmlformats.org/drawingml/2006/picture">
              <pic:pic>
                <pic:nvPicPr>
                  <pic:cNvPr id="0" name="image01.png"/>
                  <pic:cNvPicPr preferRelativeResize="0"/>
                </pic:nvPicPr>
                <pic:blipFill>
                  <a:blip r:embed="rId2"/>
                  <a:srcRect t="0" b="0" r="0" l="0"/>
                  <a:stretch>
                    <a:fillRect/>
                  </a:stretch>
                </pic:blipFill>
                <pic:spPr>
                  <a:xfrm>
                    <a:ext cy="428815" cx="1900238"/>
                  </a:xfrm>
                  <a:prstGeom prst="rect"/>
                  <a:ln/>
                </pic:spPr>
              </pic:pic>
            </a:graphicData>
          </a:graphic>
        </wp:inline>
      </w:drawing>
    </w: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header1.xml" Type="http://schemas.openxmlformats.org/officeDocument/2006/relationships/header" Id="rId15"/><Relationship Target="http://spring.is/team/" Type="http://schemas.openxmlformats.org/officeDocument/2006/relationships/hyperlink" TargetMode="External" Id="rId14"/><Relationship Target="fontTable.xml" Type="http://schemas.openxmlformats.org/officeDocument/2006/relationships/fontTable" Id="rId2"/><Relationship Target="http://spring.is/contact/" Type="http://schemas.openxmlformats.org/officeDocument/2006/relationships/hyperlink" TargetMode="External" Id="rId12"/><Relationship Target="settings.xml" Type="http://schemas.openxmlformats.org/officeDocument/2006/relationships/settings" Id="rId1"/><Relationship Target="http://spring.is/team/" Type="http://schemas.openxmlformats.org/officeDocument/2006/relationships/hyperlink" TargetMode="External" Id="rId13"/><Relationship Target="styles.xml" Type="http://schemas.openxmlformats.org/officeDocument/2006/relationships/styles" Id="rId4"/><Relationship Target="http://www.f6s.com/kickvancouver" Type="http://schemas.openxmlformats.org/officeDocument/2006/relationships/hyperlink" TargetMode="External" Id="rId10"/><Relationship Target="numbering.xml" Type="http://schemas.openxmlformats.org/officeDocument/2006/relationships/numbering" Id="rId3"/><Relationship Target="http://spring.is/contact/" Type="http://schemas.openxmlformats.org/officeDocument/2006/relationships/hyperlink" TargetMode="External" Id="rId11"/><Relationship Target="http://www.f6s.com/kickvancouver" Type="http://schemas.openxmlformats.org/officeDocument/2006/relationships/hyperlink" TargetMode="External" Id="rId9"/><Relationship Target="http://www.f6s.com/kickvancouver" Type="http://schemas.openxmlformats.org/officeDocument/2006/relationships/hyperlink" TargetMode="External" Id="rId6"/><Relationship Target="http://www.f6s.com/kickvancouver" Type="http://schemas.openxmlformats.org/officeDocument/2006/relationships/hyperlink" TargetMode="External" Id="rId5"/><Relationship Target="http://www.f6s.com/kickvancouver" Type="http://schemas.openxmlformats.org/officeDocument/2006/relationships/hyperlink" TargetMode="External" Id="rId8"/><Relationship Target="http://www.f6s.com/kickvancouver" Type="http://schemas.openxmlformats.org/officeDocument/2006/relationships/hyperlink" TargetMode="External" Id="rId7"/></Relationships>
</file>

<file path=word/_rels/header1.xml.rels><?xml version="1.0" encoding="UTF-8" standalone="yes"?><Relationships xmlns="http://schemas.openxmlformats.org/package/2006/relationships"><Relationship Target="media/image01.png" Type="http://schemas.openxmlformats.org/officeDocument/2006/relationships/image" Id="rId2"/><Relationship Target="media/image00.pn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Kick Participant Offer Letter.docx</dc:title>
</cp:coreProperties>
</file>